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24"/>
          <w:szCs w:val="24"/>
        </w:rPr>
      </w:pPr>
      <w:r w:rsidDel="00000000" w:rsidR="00000000" w:rsidRPr="00000000">
        <w:rPr>
          <w:sz w:val="24"/>
          <w:szCs w:val="24"/>
          <w:rtl w:val="0"/>
        </w:rPr>
        <w:t xml:space="preserve">Jomon Pottery</w:t>
      </w:r>
    </w:p>
    <w:p w:rsidR="00000000" w:rsidDel="00000000" w:rsidP="00000000" w:rsidRDefault="00000000" w:rsidRPr="00000000" w14:paraId="00000001">
      <w:pPr>
        <w:contextualSpacing w:val="0"/>
        <w:jc w:val="center"/>
        <w:rPr>
          <w:sz w:val="24"/>
          <w:szCs w:val="24"/>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drawing>
          <wp:inline distB="114300" distT="114300" distL="114300" distR="114300">
            <wp:extent cx="1747838" cy="1865071"/>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47838" cy="186507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contextualSpacing w:val="0"/>
        <w:jc w:val="center"/>
        <w:rPr/>
      </w:pPr>
      <w:r w:rsidDel="00000000" w:rsidR="00000000" w:rsidRPr="00000000">
        <w:rPr>
          <w:rtl w:val="0"/>
        </w:rPr>
      </w:r>
    </w:p>
    <w:p w:rsidR="00000000" w:rsidDel="00000000" w:rsidP="00000000" w:rsidRDefault="00000000" w:rsidRPr="00000000" w14:paraId="00000004">
      <w:pPr>
        <w:contextualSpacing w:val="0"/>
        <w:rPr>
          <w:highlight w:val="white"/>
        </w:rPr>
      </w:pPr>
      <w:r w:rsidDel="00000000" w:rsidR="00000000" w:rsidRPr="00000000">
        <w:rPr>
          <w:rtl w:val="0"/>
        </w:rPr>
      </w:r>
    </w:p>
    <w:p w:rsidR="00000000" w:rsidDel="00000000" w:rsidP="00000000" w:rsidRDefault="00000000" w:rsidRPr="00000000" w14:paraId="00000005">
      <w:pPr>
        <w:contextualSpacing w:val="0"/>
        <w:rPr>
          <w:i w:val="1"/>
          <w:highlight w:val="white"/>
        </w:rPr>
      </w:pPr>
      <w:r w:rsidDel="00000000" w:rsidR="00000000" w:rsidRPr="00000000">
        <w:rPr>
          <w:i w:val="1"/>
          <w:highlight w:val="white"/>
          <w:rtl w:val="0"/>
        </w:rPr>
        <w:t xml:space="preserve">Jomon earthenware deep pot, made between 3000 and 2000 BC. The rough-and-ready energy of an ancient culture lives on in the fanciful design of this pot. Archeological find from Niigata Prefecture. Height: 32.5 cm. Property of Tokyo National Museum.</w:t>
      </w:r>
    </w:p>
    <w:p w:rsidR="00000000" w:rsidDel="00000000" w:rsidP="00000000" w:rsidRDefault="00000000" w:rsidRPr="00000000" w14:paraId="00000006">
      <w:pPr>
        <w:contextualSpacing w:val="0"/>
        <w:rPr>
          <w:b w:val="1"/>
          <w:sz w:val="32"/>
          <w:szCs w:val="32"/>
          <w:highlight w:val="white"/>
        </w:rPr>
      </w:pPr>
      <w:r w:rsidDel="00000000" w:rsidR="00000000" w:rsidRPr="00000000">
        <w:rPr>
          <w:b w:val="1"/>
          <w:sz w:val="32"/>
          <w:szCs w:val="32"/>
          <w:highlight w:val="white"/>
          <w:rtl w:val="0"/>
        </w:rPr>
        <w:t xml:space="preserve"> </w:t>
      </w:r>
    </w:p>
    <w:p w:rsidR="00000000" w:rsidDel="00000000" w:rsidP="00000000" w:rsidRDefault="00000000" w:rsidRPr="00000000" w14:paraId="00000007">
      <w:pPr>
        <w:contextualSpacing w:val="0"/>
        <w:rPr>
          <w:b w:val="1"/>
          <w:sz w:val="32"/>
          <w:szCs w:val="32"/>
          <w:highlight w:val="white"/>
        </w:rPr>
      </w:pPr>
      <w:r w:rsidDel="00000000" w:rsidR="00000000" w:rsidRPr="00000000">
        <w:rPr>
          <w:b w:val="1"/>
          <w:sz w:val="32"/>
          <w:szCs w:val="32"/>
          <w:highlight w:val="white"/>
          <w:rtl w:val="0"/>
        </w:rPr>
        <w:t xml:space="preserve">A history of the development of Japanese Ceramics</w:t>
      </w:r>
    </w:p>
    <w:p w:rsidR="00000000" w:rsidDel="00000000" w:rsidP="00000000" w:rsidRDefault="00000000" w:rsidRPr="00000000" w14:paraId="00000008">
      <w:pPr>
        <w:contextualSpacing w:val="0"/>
        <w:rPr>
          <w:highlight w:val="white"/>
        </w:rPr>
      </w:pPr>
      <w:r w:rsidDel="00000000" w:rsidR="00000000" w:rsidRPr="00000000">
        <w:rPr>
          <w:highlight w:val="white"/>
          <w:rtl w:val="0"/>
        </w:rPr>
        <w:t xml:space="preserve">Earthenware was first made on the Japanese archipelago about 13,000 years ago. That is before anywhere else in the world, as far as we know today. Large, deep pots used for boiling were the most common. The clay was decorated by rolling or pressing braided cord onto the surface. Because of these cord patterns, earthenware from this time is called </w:t>
      </w:r>
      <w:r w:rsidDel="00000000" w:rsidR="00000000" w:rsidRPr="00000000">
        <w:rPr>
          <w:i w:val="1"/>
          <w:highlight w:val="white"/>
          <w:rtl w:val="0"/>
        </w:rPr>
        <w:t xml:space="preserve">jomon doki</w:t>
      </w:r>
      <w:r w:rsidDel="00000000" w:rsidR="00000000" w:rsidRPr="00000000">
        <w:rPr>
          <w:highlight w:val="white"/>
          <w:rtl w:val="0"/>
        </w:rPr>
        <w:t xml:space="preserve"> (</w:t>
      </w:r>
      <w:r w:rsidDel="00000000" w:rsidR="00000000" w:rsidRPr="00000000">
        <w:rPr>
          <w:i w:val="1"/>
          <w:highlight w:val="white"/>
          <w:rtl w:val="0"/>
        </w:rPr>
        <w:t xml:space="preserve">jo</w:t>
      </w:r>
      <w:r w:rsidDel="00000000" w:rsidR="00000000" w:rsidRPr="00000000">
        <w:rPr>
          <w:highlight w:val="white"/>
          <w:rtl w:val="0"/>
        </w:rPr>
        <w:t xml:space="preserve"> = cord; </w:t>
      </w:r>
      <w:r w:rsidDel="00000000" w:rsidR="00000000" w:rsidRPr="00000000">
        <w:rPr>
          <w:i w:val="1"/>
          <w:highlight w:val="white"/>
          <w:rtl w:val="0"/>
        </w:rPr>
        <w:t xml:space="preserve">mon</w:t>
      </w:r>
      <w:r w:rsidDel="00000000" w:rsidR="00000000" w:rsidRPr="00000000">
        <w:rPr>
          <w:highlight w:val="white"/>
          <w:rtl w:val="0"/>
        </w:rPr>
        <w:t xml:space="preserve"> = pattern, </w:t>
      </w:r>
      <w:r w:rsidDel="00000000" w:rsidR="00000000" w:rsidRPr="00000000">
        <w:rPr>
          <w:i w:val="1"/>
          <w:highlight w:val="white"/>
          <w:rtl w:val="0"/>
        </w:rPr>
        <w:t xml:space="preserve">doki</w:t>
      </w:r>
      <w:r w:rsidDel="00000000" w:rsidR="00000000" w:rsidRPr="00000000">
        <w:rPr>
          <w:highlight w:val="white"/>
          <w:rtl w:val="0"/>
        </w:rPr>
        <w:t xml:space="preserve"> = earthenware). About 5,000 years ago, during the Jomon period, some remarkably dynamic designs emerged, including billowing wave ornamentation for pot rims and fanciful patterns covering every part of the exterior.</w:t>
      </w:r>
    </w:p>
    <w:p w:rsidR="00000000" w:rsidDel="00000000" w:rsidP="00000000" w:rsidRDefault="00000000" w:rsidRPr="00000000" w14:paraId="00000009">
      <w:pPr>
        <w:contextualSpacing w:val="0"/>
        <w:rPr>
          <w:color w:val="1155cc"/>
          <w:u w:val="single"/>
        </w:rPr>
      </w:pPr>
      <w:r w:rsidDel="00000000" w:rsidR="00000000" w:rsidRPr="00000000">
        <w:rPr>
          <w:b w:val="1"/>
          <w:rtl w:val="0"/>
        </w:rPr>
        <w:t xml:space="preserve">Source:</w:t>
      </w:r>
      <w:hyperlink r:id="rId7">
        <w:r w:rsidDel="00000000" w:rsidR="00000000" w:rsidRPr="00000000">
          <w:rPr>
            <w:rtl w:val="0"/>
          </w:rPr>
          <w:t xml:space="preserve"> </w:t>
        </w:r>
      </w:hyperlink>
      <w:r w:rsidDel="00000000" w:rsidR="00000000" w:rsidRPr="00000000">
        <w:fldChar w:fldCharType="begin"/>
        <w:instrText xml:space="preserve"> HYPERLINK "http://web-japan.org/nipponia/nipponia32/en/feature/feature01.html" </w:instrText>
        <w:fldChar w:fldCharType="separate"/>
      </w:r>
      <w:r w:rsidDel="00000000" w:rsidR="00000000" w:rsidRPr="00000000">
        <w:rPr>
          <w:color w:val="1155cc"/>
          <w:u w:val="single"/>
          <w:rtl w:val="0"/>
        </w:rPr>
        <w:t xml:space="preserve">http://web-japan.org/nipponia/nipponia32/en/feature/feature01.html</w:t>
      </w:r>
    </w:p>
    <w:p w:rsidR="00000000" w:rsidDel="00000000" w:rsidP="00000000" w:rsidRDefault="00000000" w:rsidRPr="00000000" w14:paraId="0000000A">
      <w:pPr>
        <w:contextualSpacing w:val="0"/>
        <w:rPr/>
      </w:pPr>
      <w:r w:rsidDel="00000000" w:rsidR="00000000" w:rsidRPr="00000000">
        <w:fldChar w:fldCharType="end"/>
      </w:r>
      <w:r w:rsidDel="00000000" w:rsidR="00000000" w:rsidRPr="00000000">
        <w:rPr>
          <w:rtl w:val="0"/>
        </w:rPr>
        <w:t xml:space="preserve"> </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highlight w:val="white"/>
        </w:rPr>
      </w:pPr>
      <w:r w:rsidDel="00000000" w:rsidR="00000000" w:rsidRPr="00000000">
        <w:rPr>
          <w:rtl w:val="0"/>
        </w:rPr>
        <w:t xml:space="preserve"> </w:t>
      </w:r>
      <w:r w:rsidDel="00000000" w:rsidR="00000000" w:rsidRPr="00000000">
        <w:rPr>
          <w:b w:val="1"/>
          <w:highlight w:val="white"/>
          <w:rtl w:val="0"/>
        </w:rPr>
        <w:t xml:space="preserve">Short Answer Question 1</w:t>
      </w:r>
      <w:r w:rsidDel="00000000" w:rsidR="00000000" w:rsidRPr="00000000">
        <w:rPr>
          <w:highlight w:val="white"/>
          <w:rtl w:val="0"/>
        </w:rPr>
        <w:t xml:space="preserve">: Using the information and image above; answer all parts of the question below. </w:t>
      </w:r>
    </w:p>
    <w:p w:rsidR="00000000" w:rsidDel="00000000" w:rsidP="00000000" w:rsidRDefault="00000000" w:rsidRPr="00000000" w14:paraId="0000000E">
      <w:pPr>
        <w:contextualSpacing w:val="0"/>
        <w:rPr>
          <w:highlight w:val="white"/>
        </w:rPr>
      </w:pPr>
      <w:r w:rsidDel="00000000" w:rsidR="00000000" w:rsidRPr="00000000">
        <w:rPr>
          <w:highlight w:val="white"/>
          <w:rtl w:val="0"/>
        </w:rPr>
        <w:t xml:space="preserve">A. Using the information given, identify at least 3 facts that would be of interest to historians of the Paleolithic period.</w:t>
      </w:r>
    </w:p>
    <w:p w:rsidR="00000000" w:rsidDel="00000000" w:rsidP="00000000" w:rsidRDefault="00000000" w:rsidRPr="00000000" w14:paraId="0000000F">
      <w:pPr>
        <w:contextualSpacing w:val="0"/>
        <w:rPr>
          <w:highlight w:val="white"/>
        </w:rPr>
      </w:pPr>
      <w:r w:rsidDel="00000000" w:rsidR="00000000" w:rsidRPr="00000000">
        <w:rPr>
          <w:highlight w:val="white"/>
          <w:rtl w:val="0"/>
        </w:rPr>
        <w:t xml:space="preserve"> </w:t>
      </w:r>
    </w:p>
    <w:p w:rsidR="00000000" w:rsidDel="00000000" w:rsidP="00000000" w:rsidRDefault="00000000" w:rsidRPr="00000000" w14:paraId="00000010">
      <w:pPr>
        <w:contextualSpacing w:val="0"/>
        <w:rPr>
          <w:highlight w:val="white"/>
        </w:rPr>
      </w:pPr>
      <w:r w:rsidDel="00000000" w:rsidR="00000000" w:rsidRPr="00000000">
        <w:rPr>
          <w:highlight w:val="white"/>
          <w:rtl w:val="0"/>
        </w:rPr>
        <w:t xml:space="preserve"> B. Using your knowledge of paleolithic people, why are these artifacts unusual for the paleolithic period?</w:t>
      </w:r>
    </w:p>
    <w:p w:rsidR="00000000" w:rsidDel="00000000" w:rsidP="00000000" w:rsidRDefault="00000000" w:rsidRPr="00000000" w14:paraId="00000011">
      <w:pPr>
        <w:contextualSpacing w:val="0"/>
        <w:rPr>
          <w:highlight w:val="white"/>
        </w:rPr>
      </w:pPr>
      <w:r w:rsidDel="00000000" w:rsidR="00000000" w:rsidRPr="00000000">
        <w:rPr>
          <w:highlight w:val="white"/>
          <w:rtl w:val="0"/>
        </w:rPr>
        <w:t xml:space="preserve"> </w:t>
      </w:r>
    </w:p>
    <w:p w:rsidR="00000000" w:rsidDel="00000000" w:rsidP="00000000" w:rsidRDefault="00000000" w:rsidRPr="00000000" w14:paraId="00000012">
      <w:pPr>
        <w:contextualSpacing w:val="0"/>
        <w:rPr>
          <w:highlight w:val="white"/>
        </w:rPr>
      </w:pPr>
      <w:r w:rsidDel="00000000" w:rsidR="00000000" w:rsidRPr="00000000">
        <w:rPr>
          <w:highlight w:val="white"/>
          <w:rtl w:val="0"/>
        </w:rPr>
        <w:t xml:space="preserve">C. In what way do these artifacts show evidence that paleolithic people developed sophisticated technologies and adapted to different geographical environments?</w:t>
      </w:r>
    </w:p>
    <w:p w:rsidR="00000000" w:rsidDel="00000000" w:rsidP="00000000" w:rsidRDefault="00000000" w:rsidRPr="00000000" w14:paraId="00000013">
      <w:pPr>
        <w:contextualSpacing w:val="0"/>
        <w:rPr>
          <w:highlight w:val="white"/>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eb-japan.org/nipponia/nipponia32/en/feature/feature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